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5E7D0115"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6B544A">
        <w:rPr>
          <w:rFonts w:ascii="Arial" w:hAnsi="Arial" w:cs="Arial"/>
          <w:b/>
          <w:sz w:val="24"/>
          <w:szCs w:val="24"/>
          <w:lang w:eastAsia="zh-CN"/>
        </w:rPr>
        <w:t>11</w:t>
      </w:r>
      <w:r w:rsidR="0022077C">
        <w:rPr>
          <w:rFonts w:ascii="Arial" w:hAnsi="Arial" w:cs="Arial"/>
          <w:b/>
          <w:sz w:val="24"/>
          <w:szCs w:val="24"/>
          <w:lang w:eastAsia="zh-CN"/>
        </w:rPr>
        <w:t>1</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242D32">
        <w:rPr>
          <w:rFonts w:ascii="Arial" w:eastAsia="MS Mincho" w:hAnsi="Arial" w:cs="Arial"/>
          <w:b/>
          <w:sz w:val="24"/>
          <w:szCs w:val="24"/>
        </w:rPr>
        <w:t>07543</w:t>
      </w:r>
    </w:p>
    <w:p w14:paraId="0ED16545" w14:textId="7678F6EC" w:rsidR="0068254F" w:rsidRPr="00881E60" w:rsidRDefault="0022077C"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Fukuoka</w:t>
      </w:r>
      <w:r w:rsidR="006B544A">
        <w:rPr>
          <w:rFonts w:ascii="Arial" w:hAnsi="Arial"/>
          <w:b/>
          <w:sz w:val="24"/>
          <w:szCs w:val="24"/>
          <w:lang w:eastAsia="zh-CN"/>
        </w:rPr>
        <w:t xml:space="preserve">, </w:t>
      </w:r>
      <w:r>
        <w:rPr>
          <w:rFonts w:ascii="Arial" w:hAnsi="Arial"/>
          <w:b/>
          <w:sz w:val="24"/>
          <w:szCs w:val="24"/>
          <w:lang w:eastAsia="zh-CN"/>
        </w:rPr>
        <w:t>Japan</w:t>
      </w:r>
      <w:r w:rsidR="006B544A">
        <w:rPr>
          <w:rFonts w:ascii="Arial" w:hAnsi="Arial"/>
          <w:b/>
          <w:sz w:val="24"/>
          <w:szCs w:val="24"/>
          <w:lang w:eastAsia="zh-CN"/>
        </w:rPr>
        <w:t xml:space="preserve">, </w:t>
      </w:r>
      <w:r>
        <w:rPr>
          <w:rFonts w:ascii="Arial" w:hAnsi="Arial"/>
          <w:b/>
          <w:sz w:val="24"/>
          <w:szCs w:val="24"/>
          <w:lang w:eastAsia="zh-CN"/>
        </w:rPr>
        <w:t>May</w:t>
      </w:r>
      <w:r w:rsidR="006B544A">
        <w:rPr>
          <w:rFonts w:ascii="Arial" w:hAnsi="Arial"/>
          <w:b/>
          <w:sz w:val="24"/>
          <w:szCs w:val="24"/>
          <w:lang w:eastAsia="zh-CN"/>
        </w:rPr>
        <w:t xml:space="preserve"> </w:t>
      </w:r>
      <w:r>
        <w:rPr>
          <w:rFonts w:ascii="Arial" w:hAnsi="Arial"/>
          <w:b/>
          <w:sz w:val="24"/>
          <w:szCs w:val="24"/>
          <w:lang w:eastAsia="zh-CN"/>
        </w:rPr>
        <w:t>20</w:t>
      </w:r>
      <w:r w:rsidR="006B544A" w:rsidRPr="006B544A">
        <w:rPr>
          <w:rFonts w:ascii="Arial" w:hAnsi="Arial"/>
          <w:b/>
          <w:sz w:val="24"/>
          <w:szCs w:val="24"/>
          <w:vertAlign w:val="superscript"/>
          <w:lang w:eastAsia="zh-CN"/>
        </w:rPr>
        <w:t>th</w:t>
      </w:r>
      <w:r w:rsidR="006B544A">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24</w:t>
      </w:r>
      <w:r w:rsidR="006B544A" w:rsidRPr="006B544A">
        <w:rPr>
          <w:rFonts w:ascii="Arial" w:hAnsi="Arial"/>
          <w:b/>
          <w:sz w:val="24"/>
          <w:szCs w:val="24"/>
          <w:vertAlign w:val="superscript"/>
          <w:lang w:eastAsia="zh-CN"/>
        </w:rPr>
        <w:t>th</w:t>
      </w:r>
      <w:r w:rsidR="00EF3FF4" w:rsidRPr="00EF3FF4">
        <w:rPr>
          <w:rFonts w:ascii="Arial" w:hAnsi="Arial"/>
          <w:b/>
          <w:sz w:val="24"/>
          <w:szCs w:val="24"/>
          <w:lang w:eastAsia="zh-CN"/>
        </w:rPr>
        <w:t>, 202</w:t>
      </w:r>
      <w:r w:rsidR="00E76B29">
        <w:rPr>
          <w:rFonts w:ascii="Arial" w:hAnsi="Arial"/>
          <w:b/>
          <w:sz w:val="24"/>
          <w:szCs w:val="24"/>
          <w:lang w:eastAsia="zh-CN"/>
        </w:rPr>
        <w:t>4</w:t>
      </w:r>
    </w:p>
    <w:p w14:paraId="2C1E7283" w14:textId="77777777" w:rsidR="00222930" w:rsidRDefault="00222930" w:rsidP="00E61455">
      <w:pPr>
        <w:tabs>
          <w:tab w:val="left" w:pos="1985"/>
        </w:tabs>
        <w:jc w:val="both"/>
        <w:rPr>
          <w:rFonts w:ascii="Arial" w:hAnsi="Arial" w:cs="Arial"/>
          <w:b/>
          <w:sz w:val="22"/>
        </w:rPr>
      </w:pPr>
    </w:p>
    <w:p w14:paraId="1226C057" w14:textId="70B3FB28"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EF18DB" w:rsidRPr="00EF18DB">
        <w:rPr>
          <w:rFonts w:ascii="Arial" w:hAnsi="Arial" w:cs="Arial"/>
          <w:b/>
          <w:sz w:val="22"/>
        </w:rPr>
        <w:t>Work practice enhancements for UE RF specs improvement</w:t>
      </w:r>
    </w:p>
    <w:p w14:paraId="73AD8CE3" w14:textId="6104296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B02F0">
        <w:rPr>
          <w:rFonts w:ascii="Arial" w:hAnsi="Arial" w:cs="Arial"/>
          <w:b/>
          <w:bCs/>
          <w:sz w:val="22"/>
          <w:lang w:eastAsia="zh-CN"/>
        </w:rPr>
        <w:t>12</w:t>
      </w:r>
      <w:r w:rsidR="00280D59" w:rsidRPr="00403E40">
        <w:rPr>
          <w:rFonts w:ascii="Arial" w:hAnsi="Arial" w:cs="Arial"/>
          <w:b/>
          <w:bCs/>
          <w:sz w:val="22"/>
          <w:lang w:eastAsia="zh-CN"/>
        </w:rPr>
        <w:t>.</w:t>
      </w:r>
      <w:r w:rsidR="005B02F0">
        <w:rPr>
          <w:rFonts w:ascii="Arial" w:hAnsi="Arial" w:cs="Arial"/>
          <w:b/>
          <w:bCs/>
          <w:sz w:val="22"/>
          <w:lang w:eastAsia="zh-CN"/>
        </w:rPr>
        <w:t>1</w:t>
      </w:r>
      <w:r w:rsidR="00280D59" w:rsidRPr="00403E40">
        <w:rPr>
          <w:rFonts w:ascii="Arial" w:hAnsi="Arial" w:cs="Arial"/>
          <w:b/>
          <w:bCs/>
          <w:sz w:val="22"/>
          <w:lang w:eastAsia="zh-CN"/>
        </w:rPr>
        <w:t>.</w:t>
      </w:r>
      <w:r w:rsidR="005B02F0">
        <w:rPr>
          <w:rFonts w:ascii="Arial" w:hAnsi="Arial" w:cs="Arial"/>
          <w:b/>
          <w:bCs/>
          <w:sz w:val="22"/>
          <w:lang w:eastAsia="zh-CN"/>
        </w:rPr>
        <w:t>1.</w:t>
      </w:r>
      <w:r w:rsidR="00EF18DB">
        <w:rPr>
          <w:rFonts w:ascii="Arial" w:hAnsi="Arial" w:cs="Arial"/>
          <w:b/>
          <w:bCs/>
          <w:sz w:val="22"/>
          <w:lang w:eastAsia="zh-CN"/>
        </w:rPr>
        <w:t>2</w:t>
      </w:r>
    </w:p>
    <w:p w14:paraId="6402E503" w14:textId="6CF9F45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0917DA">
        <w:rPr>
          <w:rFonts w:ascii="Arial" w:hAnsi="Arial" w:cs="Arial"/>
          <w:b/>
          <w:sz w:val="22"/>
        </w:rPr>
        <w:t>CATT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sidRPr="003260A8">
        <w:rPr>
          <w:rFonts w:ascii="Arial" w:hAnsi="Arial" w:cs="Arial"/>
          <w:b/>
          <w:bCs/>
          <w:sz w:val="22"/>
          <w:lang w:eastAsia="zh-CN"/>
        </w:rPr>
        <w:t>Approval</w:t>
      </w:r>
    </w:p>
    <w:p w14:paraId="6E810FAA" w14:textId="524D1BD5" w:rsidR="00EF3FF4" w:rsidRPr="00AB3D40" w:rsidRDefault="006B544A" w:rsidP="003E08FC">
      <w:pPr>
        <w:pStyle w:val="Heading1"/>
        <w:rPr>
          <w:lang w:eastAsia="zh-CN"/>
        </w:rPr>
      </w:pPr>
      <w:r>
        <w:t>1 Introduction</w:t>
      </w:r>
    </w:p>
    <w:p w14:paraId="7CF17964" w14:textId="77777777" w:rsidR="00970A2A" w:rsidRDefault="002D4C3D" w:rsidP="00EF18DB">
      <w:pPr>
        <w:pStyle w:val="B1"/>
        <w:ind w:left="0" w:firstLine="0"/>
        <w:rPr>
          <w:lang w:eastAsia="zh-CN"/>
        </w:rPr>
      </w:pPr>
      <w:r w:rsidRPr="002D4C3D">
        <w:rPr>
          <w:lang w:eastAsia="zh-CN"/>
        </w:rPr>
        <w:t xml:space="preserve">RAN#103 assigns RAN4 with the task of exploring potential methods to enhance the quality of RAN4 specifications [1]. Subsequently, RAN4#110bis has commenced discussions in alignment with this directive, leading to </w:t>
      </w:r>
      <w:r>
        <w:rPr>
          <w:lang w:eastAsia="zh-CN"/>
        </w:rPr>
        <w:t>an agreed way forward</w:t>
      </w:r>
      <w:r w:rsidRPr="002D4C3D">
        <w:rPr>
          <w:lang w:eastAsia="zh-CN"/>
        </w:rPr>
        <w:t xml:space="preserve"> [2]</w:t>
      </w:r>
      <w:r>
        <w:rPr>
          <w:lang w:eastAsia="zh-CN"/>
        </w:rPr>
        <w:t>,</w:t>
      </w:r>
      <w:r w:rsidR="00970A2A">
        <w:rPr>
          <w:lang w:eastAsia="zh-CN"/>
        </w:rPr>
        <w:t xml:space="preserve"> where work practice enhancements for UE RF specs improvement is captured:</w:t>
      </w:r>
    </w:p>
    <w:tbl>
      <w:tblPr>
        <w:tblStyle w:val="TableGrid"/>
        <w:tblW w:w="0" w:type="auto"/>
        <w:tblLook w:val="04A0" w:firstRow="1" w:lastRow="0" w:firstColumn="1" w:lastColumn="0" w:noHBand="0" w:noVBand="1"/>
      </w:tblPr>
      <w:tblGrid>
        <w:gridCol w:w="10457"/>
      </w:tblGrid>
      <w:tr w:rsidR="00970A2A" w:rsidRPr="00970A2A" w14:paraId="4DF7367C" w14:textId="77777777" w:rsidTr="00970A2A">
        <w:tc>
          <w:tcPr>
            <w:tcW w:w="10457" w:type="dxa"/>
          </w:tcPr>
          <w:p w14:paraId="22DCA101" w14:textId="77777777" w:rsidR="00970A2A" w:rsidRPr="00970A2A" w:rsidRDefault="00970A2A" w:rsidP="00970A2A">
            <w:pPr>
              <w:rPr>
                <w:i/>
                <w:iCs/>
                <w:lang w:eastAsia="zh-CN"/>
              </w:rPr>
            </w:pPr>
            <w:r w:rsidRPr="00970A2A">
              <w:rPr>
                <w:i/>
                <w:iCs/>
                <w:lang w:eastAsia="zh-CN"/>
              </w:rPr>
              <w:t>Work practice enhancements are encouraged to be considered in each WI/SI by rapporteurs and moderators and chairs already now where feasible. Further discussions under this agenda on details are encouraged. Especially consider proposal 3 from R4-2405347:</w:t>
            </w:r>
          </w:p>
          <w:p w14:paraId="1DE3F9EA" w14:textId="01DC6C80" w:rsidR="00970A2A" w:rsidRPr="00970A2A" w:rsidRDefault="00970A2A" w:rsidP="00970A2A">
            <w:pPr>
              <w:rPr>
                <w:bCs/>
                <w:i/>
                <w:iCs/>
                <w:lang w:eastAsia="zh-CN"/>
              </w:rPr>
            </w:pPr>
            <w:r w:rsidRPr="00970A2A">
              <w:rPr>
                <w:rFonts w:eastAsiaTheme="minorEastAsia"/>
                <w:bCs/>
                <w:i/>
                <w:iCs/>
                <w:u w:val="single"/>
              </w:rPr>
              <w:t>From procedure perspective</w:t>
            </w:r>
            <w:r w:rsidRPr="00970A2A">
              <w:rPr>
                <w:rFonts w:eastAsiaTheme="minorEastAsia"/>
                <w:bCs/>
                <w:i/>
                <w:iCs/>
              </w:rPr>
              <w:t>, RAN4 can discuss whether more TUs and/or dedicated agenda can be allocated to discuss/coordinate</w:t>
            </w:r>
            <w:r w:rsidRPr="00970A2A">
              <w:rPr>
                <w:bCs/>
                <w:i/>
                <w:iCs/>
              </w:rPr>
              <w:t xml:space="preserve"> </w:t>
            </w:r>
            <w:r w:rsidRPr="00970A2A">
              <w:rPr>
                <w:rFonts w:eastAsiaTheme="minorEastAsia"/>
                <w:bCs/>
                <w:i/>
                <w:iCs/>
              </w:rPr>
              <w:t>the spec framework /impacts for new feature and the dependency with other features before agreeing the formal CR and/or during the maintenance phase.</w:t>
            </w:r>
          </w:p>
        </w:tc>
      </w:tr>
    </w:tbl>
    <w:p w14:paraId="19F62DBE" w14:textId="294FFEDF" w:rsidR="00EF18DB" w:rsidRDefault="002D4C3D" w:rsidP="00EF18DB">
      <w:pPr>
        <w:pStyle w:val="B1"/>
        <w:ind w:left="0" w:firstLine="0"/>
        <w:rPr>
          <w:lang w:eastAsia="zh-CN"/>
        </w:rPr>
      </w:pPr>
      <w:r>
        <w:rPr>
          <w:lang w:eastAsia="zh-CN"/>
        </w:rPr>
        <w:t xml:space="preserve"> </w:t>
      </w:r>
    </w:p>
    <w:p w14:paraId="4BBA5EAE" w14:textId="3FFFA8B5" w:rsidR="006B544A" w:rsidRDefault="00FE0809" w:rsidP="002D4C3D">
      <w:pPr>
        <w:pStyle w:val="B1"/>
        <w:ind w:left="0" w:firstLine="0"/>
        <w:rPr>
          <w:lang w:eastAsia="zh-CN"/>
        </w:rPr>
      </w:pPr>
      <w:r>
        <w:rPr>
          <w:lang w:eastAsia="zh-CN"/>
        </w:rPr>
        <w:t>In this contribution, we propose some potential measures in order to ensure sufficient time and efforts for reviewing maintenance CRs.</w:t>
      </w:r>
    </w:p>
    <w:p w14:paraId="29EF9E55" w14:textId="56401BCF" w:rsidR="00163132" w:rsidRPr="00AB3D40" w:rsidRDefault="006B544A" w:rsidP="003E08FC">
      <w:pPr>
        <w:pStyle w:val="Heading1"/>
        <w:rPr>
          <w:lang w:eastAsia="zh-CN"/>
        </w:rPr>
      </w:pPr>
      <w:r>
        <w:t>2 Discussion</w:t>
      </w:r>
    </w:p>
    <w:p w14:paraId="48EA17D4" w14:textId="7ED83D98" w:rsidR="0003098C" w:rsidRDefault="00FE0809" w:rsidP="0000769B">
      <w:pPr>
        <w:pStyle w:val="B1"/>
        <w:ind w:left="0" w:firstLine="0"/>
        <w:rPr>
          <w:lang w:eastAsia="zh-CN"/>
        </w:rPr>
      </w:pPr>
      <w:r>
        <w:rPr>
          <w:lang w:eastAsia="zh-CN"/>
        </w:rPr>
        <w:t xml:space="preserve">Currently there are dedicated agenda items on maintenance for Rel-17 or older releases in a non-bis RAN4 meeting, and of course on maintenance for closed Rel-18 items as well in all RAN4 meetings. According to the latest statistics made by RAN4 leadership, </w:t>
      </w:r>
      <w:r w:rsidR="001E36E5" w:rsidRPr="001E36E5">
        <w:rPr>
          <w:lang w:eastAsia="zh-CN"/>
        </w:rPr>
        <w:t>a significant portion of tdocs is still being submitted for Rel-15/16/17 maintenance</w:t>
      </w:r>
      <w:r w:rsidR="001E36E5">
        <w:rPr>
          <w:lang w:eastAsia="zh-CN"/>
        </w:rPr>
        <w:t xml:space="preserve"> (more than </w:t>
      </w:r>
      <w:r w:rsidR="001E36E5" w:rsidRPr="001E36E5">
        <w:rPr>
          <w:b/>
          <w:bCs/>
          <w:color w:val="FF0000"/>
          <w:lang w:eastAsia="zh-CN"/>
        </w:rPr>
        <w:t>25%</w:t>
      </w:r>
      <w:r w:rsidR="001E36E5">
        <w:rPr>
          <w:lang w:eastAsia="zh-CN"/>
        </w:rPr>
        <w:t xml:space="preserve"> in Q1 2024) [3]:</w:t>
      </w:r>
    </w:p>
    <w:tbl>
      <w:tblPr>
        <w:tblStyle w:val="TableGrid"/>
        <w:tblW w:w="0" w:type="auto"/>
        <w:tblLook w:val="04A0" w:firstRow="1" w:lastRow="0" w:firstColumn="1" w:lastColumn="0" w:noHBand="0" w:noVBand="1"/>
      </w:tblPr>
      <w:tblGrid>
        <w:gridCol w:w="10457"/>
      </w:tblGrid>
      <w:tr w:rsidR="001E36E5" w14:paraId="7E6BE904" w14:textId="77777777" w:rsidTr="001E36E5">
        <w:tc>
          <w:tcPr>
            <w:tcW w:w="10457" w:type="dxa"/>
          </w:tcPr>
          <w:p w14:paraId="7B9E7D63" w14:textId="77777777" w:rsidR="001E36E5" w:rsidRPr="001E36E5" w:rsidRDefault="001E36E5" w:rsidP="001E36E5">
            <w:pPr>
              <w:pStyle w:val="B1"/>
              <w:numPr>
                <w:ilvl w:val="0"/>
                <w:numId w:val="36"/>
              </w:numPr>
              <w:rPr>
                <w:lang w:eastAsia="zh-CN"/>
              </w:rPr>
            </w:pPr>
            <w:r w:rsidRPr="001E36E5">
              <w:rPr>
                <w:rFonts w:hint="eastAsia"/>
                <w:lang w:val="en-US" w:eastAsia="zh-CN"/>
              </w:rPr>
              <w:t>Rel-15/Rel-16, Rel-17 and Rel-18 closed spectrum-related items maintenance</w:t>
            </w:r>
          </w:p>
          <w:p w14:paraId="0A3D47DD" w14:textId="77777777" w:rsidR="001E36E5" w:rsidRPr="001E36E5" w:rsidRDefault="001E36E5" w:rsidP="001E36E5">
            <w:pPr>
              <w:pStyle w:val="B1"/>
              <w:numPr>
                <w:ilvl w:val="1"/>
                <w:numId w:val="36"/>
              </w:numPr>
              <w:rPr>
                <w:lang w:eastAsia="zh-CN"/>
              </w:rPr>
            </w:pPr>
            <w:r w:rsidRPr="001E36E5">
              <w:rPr>
                <w:rFonts w:hint="eastAsia"/>
                <w:lang w:val="en-US" w:eastAsia="zh-CN"/>
              </w:rPr>
              <w:t>In RAN4#110, there were totally 491 contributions (</w:t>
            </w:r>
            <w:r w:rsidRPr="001E36E5">
              <w:rPr>
                <w:rFonts w:hint="eastAsia"/>
                <w:color w:val="FF0000"/>
                <w:lang w:val="en-US" w:eastAsia="zh-CN"/>
              </w:rPr>
              <w:t>13.17%</w:t>
            </w:r>
            <w:r w:rsidRPr="001E36E5">
              <w:rPr>
                <w:rFonts w:hint="eastAsia"/>
                <w:lang w:val="en-US" w:eastAsia="zh-CN"/>
              </w:rPr>
              <w:t xml:space="preserve"> of total tdocs, 10.82% in Q4 2023) for Rel-15 or Rel-16 maintenance.</w:t>
            </w:r>
          </w:p>
          <w:p w14:paraId="6BFA975D" w14:textId="77777777" w:rsidR="001E36E5" w:rsidRPr="001E36E5" w:rsidRDefault="001E36E5" w:rsidP="001E36E5">
            <w:pPr>
              <w:pStyle w:val="B1"/>
              <w:numPr>
                <w:ilvl w:val="1"/>
                <w:numId w:val="36"/>
              </w:numPr>
              <w:rPr>
                <w:lang w:eastAsia="zh-CN"/>
              </w:rPr>
            </w:pPr>
            <w:r w:rsidRPr="001E36E5">
              <w:rPr>
                <w:rFonts w:hint="eastAsia"/>
                <w:lang w:val="en-US" w:eastAsia="zh-CN"/>
              </w:rPr>
              <w:t>In RAN4#110, there were totally 463 contributions (</w:t>
            </w:r>
            <w:r w:rsidRPr="001E36E5">
              <w:rPr>
                <w:rFonts w:hint="eastAsia"/>
                <w:color w:val="FF0000"/>
                <w:lang w:val="en-US" w:eastAsia="zh-CN"/>
              </w:rPr>
              <w:t xml:space="preserve">12.42% </w:t>
            </w:r>
            <w:r w:rsidRPr="001E36E5">
              <w:rPr>
                <w:rFonts w:hint="eastAsia"/>
                <w:lang w:val="en-US" w:eastAsia="zh-CN"/>
              </w:rPr>
              <w:t>of total tdocs, 7.93% in Q4 2023) for Rel-17 maintenance.</w:t>
            </w:r>
          </w:p>
          <w:p w14:paraId="4E0A5BAD" w14:textId="5EE9BED5" w:rsidR="001E36E5" w:rsidRPr="001E36E5" w:rsidRDefault="001E36E5" w:rsidP="001E36E5">
            <w:pPr>
              <w:pStyle w:val="B1"/>
              <w:numPr>
                <w:ilvl w:val="1"/>
                <w:numId w:val="36"/>
              </w:numPr>
              <w:rPr>
                <w:lang w:eastAsia="zh-CN"/>
              </w:rPr>
            </w:pPr>
            <w:r w:rsidRPr="001E36E5">
              <w:rPr>
                <w:rFonts w:hint="eastAsia"/>
                <w:lang w:val="en-US" w:eastAsia="zh-CN"/>
              </w:rPr>
              <w:t>In RAN4#110, there were totally 223 contributions (5.98% of total tdocs, 1.78% in Q4 2023) for Rel-18 maintenance</w:t>
            </w:r>
          </w:p>
        </w:tc>
      </w:tr>
    </w:tbl>
    <w:p w14:paraId="2080F2A5" w14:textId="77777777" w:rsidR="001E36E5" w:rsidRDefault="001E36E5" w:rsidP="0000769B">
      <w:pPr>
        <w:pStyle w:val="B1"/>
        <w:ind w:left="0" w:firstLine="0"/>
        <w:rPr>
          <w:lang w:eastAsia="zh-CN"/>
        </w:rPr>
      </w:pPr>
    </w:p>
    <w:p w14:paraId="58247DD5" w14:textId="77777777" w:rsidR="00163A5D" w:rsidRDefault="00163A5D" w:rsidP="0000769B">
      <w:pPr>
        <w:pStyle w:val="B1"/>
        <w:ind w:left="0" w:firstLine="0"/>
        <w:rPr>
          <w:lang w:eastAsia="zh-CN"/>
        </w:rPr>
      </w:pPr>
      <w:r>
        <w:rPr>
          <w:lang w:eastAsia="zh-CN"/>
        </w:rPr>
        <w:t xml:space="preserve">It is understandable that not sufficient attention can be ensured due to heavy workload in RAN4, hence some measurements can be conducted in order to gain more attention on the maintenance CRs. </w:t>
      </w:r>
      <w:r w:rsidRPr="00163A5D">
        <w:rPr>
          <w:lang w:eastAsia="zh-CN"/>
        </w:rPr>
        <w:t>One potential approach is to permit only draft CRs to be submitted prior to each RAN4 meeting. During the meeting, a dedicated evening ad hoc session can be designated to discuss and review all endorsed draft CRs from the previous meeting for each RAN4 specification. The outcome of this ad hoc session would be the formal assignment of CRs by RAN4 leadership in each meeting. This method ensures increased attention and effort are directed towards enhancing maintenance CRs.</w:t>
      </w:r>
    </w:p>
    <w:p w14:paraId="07DE80BF" w14:textId="392EEC1A" w:rsidR="001E36E5" w:rsidRPr="00B91FAD" w:rsidRDefault="00163A5D" w:rsidP="0000769B">
      <w:pPr>
        <w:pStyle w:val="B1"/>
        <w:ind w:left="0" w:firstLine="0"/>
        <w:rPr>
          <w:b/>
          <w:bCs/>
          <w:lang w:eastAsia="zh-CN"/>
        </w:rPr>
      </w:pPr>
      <w:r w:rsidRPr="00B91FAD">
        <w:rPr>
          <w:b/>
          <w:bCs/>
          <w:lang w:eastAsia="zh-CN"/>
        </w:rPr>
        <w:t>Proposal: In order to ensure sufficient attention and efforts on maintenance CRs, RAN4 to consider the following measures:</w:t>
      </w:r>
    </w:p>
    <w:p w14:paraId="1C9018FF" w14:textId="283BC73A" w:rsidR="00163A5D" w:rsidRPr="00B91FAD" w:rsidRDefault="00163A5D" w:rsidP="00163A5D">
      <w:pPr>
        <w:pStyle w:val="B1"/>
        <w:numPr>
          <w:ilvl w:val="0"/>
          <w:numId w:val="37"/>
        </w:numPr>
        <w:rPr>
          <w:b/>
          <w:bCs/>
          <w:lang w:eastAsia="zh-CN"/>
        </w:rPr>
      </w:pPr>
      <w:r w:rsidRPr="00B91FAD">
        <w:rPr>
          <w:b/>
          <w:bCs/>
          <w:lang w:eastAsia="zh-CN"/>
        </w:rPr>
        <w:t>Permit only draft CRs to be submitted prior to each RAN4 meeting;</w:t>
      </w:r>
    </w:p>
    <w:p w14:paraId="0AB3EED8" w14:textId="5F989926" w:rsidR="00163A5D" w:rsidRPr="00B91FAD" w:rsidRDefault="00163A5D" w:rsidP="00163A5D">
      <w:pPr>
        <w:pStyle w:val="B1"/>
        <w:numPr>
          <w:ilvl w:val="0"/>
          <w:numId w:val="37"/>
        </w:numPr>
        <w:rPr>
          <w:b/>
          <w:bCs/>
          <w:lang w:eastAsia="zh-CN"/>
        </w:rPr>
      </w:pPr>
      <w:r w:rsidRPr="00B91FAD">
        <w:rPr>
          <w:b/>
          <w:bCs/>
          <w:lang w:eastAsia="zh-CN"/>
        </w:rPr>
        <w:t>During each meeting, a dedicated evening ad hoc session can be designated to discuss and review all endorsed draft CRs from the previous meeting for each RAN4 specification;</w:t>
      </w:r>
    </w:p>
    <w:p w14:paraId="14A47970" w14:textId="6C2B397B" w:rsidR="00163A5D" w:rsidRPr="00B91FAD" w:rsidRDefault="00163A5D" w:rsidP="00163A5D">
      <w:pPr>
        <w:pStyle w:val="B1"/>
        <w:numPr>
          <w:ilvl w:val="0"/>
          <w:numId w:val="37"/>
        </w:numPr>
        <w:rPr>
          <w:b/>
          <w:bCs/>
          <w:lang w:eastAsia="zh-CN"/>
        </w:rPr>
      </w:pPr>
      <w:r w:rsidRPr="00B91FAD">
        <w:rPr>
          <w:b/>
          <w:bCs/>
          <w:lang w:eastAsia="zh-CN"/>
        </w:rPr>
        <w:t>The outcome of this ad hoc session would be the formal assignment of CRs by RAN4 leadership in each meeting.</w:t>
      </w:r>
    </w:p>
    <w:p w14:paraId="0FA06047" w14:textId="6A39A828" w:rsidR="006B544A" w:rsidRPr="00AB3D40" w:rsidRDefault="006B544A" w:rsidP="006B544A">
      <w:pPr>
        <w:pStyle w:val="Heading1"/>
        <w:rPr>
          <w:lang w:eastAsia="zh-CN"/>
        </w:rPr>
      </w:pPr>
      <w:r>
        <w:lastRenderedPageBreak/>
        <w:t>3 Conclusion</w:t>
      </w:r>
    </w:p>
    <w:p w14:paraId="3801A450" w14:textId="7D8AA712" w:rsidR="006B544A" w:rsidRDefault="003A36A3" w:rsidP="003A36A3">
      <w:pPr>
        <w:pStyle w:val="B1"/>
        <w:ind w:left="0" w:firstLine="0"/>
        <w:rPr>
          <w:lang w:eastAsia="zh-CN"/>
        </w:rPr>
      </w:pPr>
      <w:r>
        <w:rPr>
          <w:lang w:eastAsia="zh-CN"/>
        </w:rPr>
        <w:t>In this contribution, we have the following proposal on for UE RF specs improvement:</w:t>
      </w:r>
    </w:p>
    <w:p w14:paraId="621574D4" w14:textId="77777777" w:rsidR="00735991" w:rsidRPr="00B91FAD" w:rsidRDefault="00735991" w:rsidP="00735991">
      <w:pPr>
        <w:pStyle w:val="B1"/>
        <w:ind w:left="0" w:firstLine="0"/>
        <w:rPr>
          <w:b/>
          <w:bCs/>
          <w:lang w:eastAsia="zh-CN"/>
        </w:rPr>
      </w:pPr>
      <w:r w:rsidRPr="00B91FAD">
        <w:rPr>
          <w:b/>
          <w:bCs/>
          <w:lang w:eastAsia="zh-CN"/>
        </w:rPr>
        <w:t>Proposal: In order to ensure sufficient attention and efforts on maintenance CRs, RAN4 to consider the following measures:</w:t>
      </w:r>
    </w:p>
    <w:p w14:paraId="6C2FC793" w14:textId="77777777" w:rsidR="00735991" w:rsidRPr="00B91FAD" w:rsidRDefault="00735991" w:rsidP="00735991">
      <w:pPr>
        <w:pStyle w:val="B1"/>
        <w:numPr>
          <w:ilvl w:val="0"/>
          <w:numId w:val="37"/>
        </w:numPr>
        <w:rPr>
          <w:b/>
          <w:bCs/>
          <w:lang w:eastAsia="zh-CN"/>
        </w:rPr>
      </w:pPr>
      <w:r w:rsidRPr="00B91FAD">
        <w:rPr>
          <w:b/>
          <w:bCs/>
          <w:lang w:eastAsia="zh-CN"/>
        </w:rPr>
        <w:t>Permit only draft CRs to be submitted prior to each RAN4 meeting;</w:t>
      </w:r>
    </w:p>
    <w:p w14:paraId="5AA84E0A" w14:textId="77777777" w:rsidR="002B0899" w:rsidRDefault="00735991" w:rsidP="002B0899">
      <w:pPr>
        <w:pStyle w:val="B1"/>
        <w:numPr>
          <w:ilvl w:val="0"/>
          <w:numId w:val="37"/>
        </w:numPr>
        <w:rPr>
          <w:b/>
          <w:bCs/>
          <w:lang w:eastAsia="zh-CN"/>
        </w:rPr>
      </w:pPr>
      <w:r w:rsidRPr="00B91FAD">
        <w:rPr>
          <w:b/>
          <w:bCs/>
          <w:lang w:eastAsia="zh-CN"/>
        </w:rPr>
        <w:t>During each meeting, a dedicated evening ad hoc session can be designated to discuss and review all endorsed draft CRs from the previous meeting for each RAN4 specification;</w:t>
      </w:r>
    </w:p>
    <w:p w14:paraId="37877B28" w14:textId="21F8A395" w:rsidR="003A36A3" w:rsidRDefault="00735991" w:rsidP="002B0899">
      <w:pPr>
        <w:pStyle w:val="B1"/>
        <w:numPr>
          <w:ilvl w:val="0"/>
          <w:numId w:val="37"/>
        </w:numPr>
        <w:rPr>
          <w:b/>
          <w:bCs/>
          <w:lang w:eastAsia="zh-CN"/>
        </w:rPr>
      </w:pPr>
      <w:r w:rsidRPr="002B0899">
        <w:rPr>
          <w:b/>
          <w:bCs/>
          <w:lang w:eastAsia="zh-CN"/>
        </w:rPr>
        <w:t>The outcome of this ad hoc session would be the formal assignment of CRs by RAN4 leadership in each meeting.</w:t>
      </w:r>
    </w:p>
    <w:p w14:paraId="532D1641" w14:textId="77777777" w:rsidR="002B0899" w:rsidRPr="002B0899" w:rsidRDefault="002B0899" w:rsidP="002B0899">
      <w:pPr>
        <w:pStyle w:val="B1"/>
        <w:ind w:left="0" w:firstLine="0"/>
        <w:rPr>
          <w:b/>
          <w:bCs/>
          <w:lang w:eastAsia="zh-CN"/>
        </w:rPr>
      </w:pPr>
    </w:p>
    <w:p w14:paraId="2D87D0E0" w14:textId="60E06AA2" w:rsidR="006B544A" w:rsidRPr="00AB3D40" w:rsidRDefault="006B544A" w:rsidP="006B544A">
      <w:pPr>
        <w:pStyle w:val="Heading1"/>
        <w:rPr>
          <w:lang w:eastAsia="zh-CN"/>
        </w:rPr>
      </w:pPr>
      <w:r>
        <w:t>Reference</w:t>
      </w:r>
    </w:p>
    <w:p w14:paraId="6CD2F194" w14:textId="36465AA2" w:rsidR="006B544A" w:rsidRDefault="00002AE5" w:rsidP="00C30838">
      <w:pPr>
        <w:pStyle w:val="B1"/>
        <w:numPr>
          <w:ilvl w:val="0"/>
          <w:numId w:val="32"/>
        </w:numPr>
        <w:rPr>
          <w:lang w:eastAsia="zh-CN"/>
        </w:rPr>
      </w:pPr>
      <w:r w:rsidRPr="00002AE5">
        <w:rPr>
          <w:lang w:eastAsia="zh-CN"/>
        </w:rPr>
        <w:t>RP-240782, Moderator's summary on RAN4 spec quality, RAN4 Chair (Huawei)</w:t>
      </w:r>
      <w:r w:rsidR="001E36E5">
        <w:rPr>
          <w:lang w:eastAsia="zh-CN"/>
        </w:rPr>
        <w:t>.</w:t>
      </w:r>
    </w:p>
    <w:p w14:paraId="6C013D50" w14:textId="77777777" w:rsidR="00F70026" w:rsidRDefault="00F70026" w:rsidP="00F70026">
      <w:pPr>
        <w:pStyle w:val="B1"/>
        <w:numPr>
          <w:ilvl w:val="0"/>
          <w:numId w:val="32"/>
        </w:numPr>
        <w:rPr>
          <w:lang w:eastAsia="zh-CN"/>
        </w:rPr>
      </w:pPr>
      <w:r>
        <w:rPr>
          <w:lang w:eastAsia="zh-CN"/>
        </w:rPr>
        <w:t xml:space="preserve">R4-2406709, </w:t>
      </w:r>
      <w:r w:rsidRPr="007E2C6C">
        <w:rPr>
          <w:lang w:eastAsia="zh-CN"/>
        </w:rPr>
        <w:t>WF on UE</w:t>
      </w:r>
      <w:r>
        <w:rPr>
          <w:lang w:eastAsia="zh-CN"/>
        </w:rPr>
        <w:t xml:space="preserve"> </w:t>
      </w:r>
      <w:r w:rsidRPr="007E2C6C">
        <w:rPr>
          <w:lang w:eastAsia="zh-CN"/>
        </w:rPr>
        <w:t>RF</w:t>
      </w:r>
      <w:r>
        <w:rPr>
          <w:lang w:eastAsia="zh-CN"/>
        </w:rPr>
        <w:t xml:space="preserve"> </w:t>
      </w:r>
      <w:r w:rsidRPr="007E2C6C">
        <w:rPr>
          <w:lang w:eastAsia="zh-CN"/>
        </w:rPr>
        <w:t>Spec</w:t>
      </w:r>
      <w:r>
        <w:rPr>
          <w:lang w:eastAsia="zh-CN"/>
        </w:rPr>
        <w:t xml:space="preserve"> </w:t>
      </w:r>
      <w:r w:rsidRPr="007E2C6C">
        <w:rPr>
          <w:lang w:eastAsia="zh-CN"/>
        </w:rPr>
        <w:t>Improvement</w:t>
      </w:r>
      <w:r>
        <w:rPr>
          <w:lang w:eastAsia="zh-CN"/>
        </w:rPr>
        <w:t>, Qualcomm.</w:t>
      </w:r>
    </w:p>
    <w:p w14:paraId="2E717DB5" w14:textId="2586FD1B" w:rsidR="001E36E5" w:rsidRDefault="001E36E5" w:rsidP="00F70026">
      <w:pPr>
        <w:pStyle w:val="B1"/>
        <w:numPr>
          <w:ilvl w:val="0"/>
          <w:numId w:val="32"/>
        </w:numPr>
        <w:rPr>
          <w:lang w:eastAsia="zh-CN"/>
        </w:rPr>
      </w:pPr>
      <w:r>
        <w:rPr>
          <w:lang w:eastAsia="zh-CN"/>
        </w:rPr>
        <w:t xml:space="preserve">RP-240010, </w:t>
      </w:r>
      <w:r w:rsidRPr="001E36E5">
        <w:rPr>
          <w:lang w:eastAsia="zh-CN"/>
        </w:rPr>
        <w:t>Status Report RAN WG4</w:t>
      </w:r>
      <w:r>
        <w:rPr>
          <w:lang w:eastAsia="zh-CN"/>
        </w:rPr>
        <w:t>, RAN4 Chair (Huawei)</w:t>
      </w:r>
    </w:p>
    <w:p w14:paraId="67C42D0D" w14:textId="77777777" w:rsidR="00F70026" w:rsidRDefault="00F70026" w:rsidP="00F70026">
      <w:pPr>
        <w:pStyle w:val="B1"/>
        <w:ind w:left="0" w:firstLine="0"/>
        <w:rPr>
          <w:lang w:eastAsia="zh-CN"/>
        </w:rPr>
      </w:pPr>
    </w:p>
    <w:p w14:paraId="51620676" w14:textId="77777777" w:rsidR="006B544A" w:rsidRDefault="006B544A" w:rsidP="006B544A">
      <w:pPr>
        <w:pStyle w:val="B1"/>
        <w:rPr>
          <w:lang w:eastAsia="zh-CN"/>
        </w:rPr>
      </w:pPr>
    </w:p>
    <w:p w14:paraId="6A77C3D3" w14:textId="77777777" w:rsidR="006B544A" w:rsidRDefault="006B544A" w:rsidP="003E08FC">
      <w:pPr>
        <w:pStyle w:val="B1"/>
        <w:rPr>
          <w:lang w:eastAsia="zh-CN"/>
        </w:rPr>
      </w:pPr>
    </w:p>
    <w:sectPr w:rsidR="006B544A" w:rsidSect="0055744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0851B2" w14:textId="77777777" w:rsidR="00557449" w:rsidRPr="00A10429" w:rsidRDefault="00557449" w:rsidP="0064547A">
      <w:pPr>
        <w:spacing w:after="0"/>
        <w:rPr>
          <w:kern w:val="2"/>
          <w:lang w:eastAsia="zh-CN"/>
        </w:rPr>
      </w:pPr>
      <w:r>
        <w:separator/>
      </w:r>
    </w:p>
  </w:endnote>
  <w:endnote w:type="continuationSeparator" w:id="0">
    <w:p w14:paraId="7B033A9D" w14:textId="77777777" w:rsidR="00557449" w:rsidRPr="00A10429" w:rsidRDefault="0055744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8D63C5" w14:textId="77777777" w:rsidR="00557449" w:rsidRPr="00A10429" w:rsidRDefault="00557449" w:rsidP="0064547A">
      <w:pPr>
        <w:spacing w:after="0"/>
        <w:rPr>
          <w:kern w:val="2"/>
          <w:lang w:eastAsia="zh-CN"/>
        </w:rPr>
      </w:pPr>
      <w:r>
        <w:separator/>
      </w:r>
    </w:p>
  </w:footnote>
  <w:footnote w:type="continuationSeparator" w:id="0">
    <w:p w14:paraId="77077F3F" w14:textId="77777777" w:rsidR="00557449" w:rsidRPr="00A10429" w:rsidRDefault="0055744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820724"/>
    <w:multiLevelType w:val="hybridMultilevel"/>
    <w:tmpl w:val="2B907C3C"/>
    <w:lvl w:ilvl="0" w:tplc="3F88D218">
      <w:start w:val="1"/>
      <w:numFmt w:val="decimal"/>
      <w:lvlText w:val="[%1]"/>
      <w:lvlJc w:val="left"/>
      <w:pPr>
        <w:ind w:left="360" w:hanging="360"/>
      </w:pPr>
      <w:rPr>
        <w:rFonts w:hint="default"/>
      </w:rPr>
    </w:lvl>
    <w:lvl w:ilvl="1" w:tplc="10000019" w:tentative="1">
      <w:start w:val="1"/>
      <w:numFmt w:val="lowerLetter"/>
      <w:lvlText w:val="%2."/>
      <w:lvlJc w:val="left"/>
      <w:pPr>
        <w:ind w:left="796" w:hanging="360"/>
      </w:pPr>
    </w:lvl>
    <w:lvl w:ilvl="2" w:tplc="1000001B" w:tentative="1">
      <w:start w:val="1"/>
      <w:numFmt w:val="lowerRoman"/>
      <w:lvlText w:val="%3."/>
      <w:lvlJc w:val="right"/>
      <w:pPr>
        <w:ind w:left="1516" w:hanging="180"/>
      </w:pPr>
    </w:lvl>
    <w:lvl w:ilvl="3" w:tplc="1000000F" w:tentative="1">
      <w:start w:val="1"/>
      <w:numFmt w:val="decimal"/>
      <w:lvlText w:val="%4."/>
      <w:lvlJc w:val="left"/>
      <w:pPr>
        <w:ind w:left="2236" w:hanging="360"/>
      </w:pPr>
    </w:lvl>
    <w:lvl w:ilvl="4" w:tplc="10000019" w:tentative="1">
      <w:start w:val="1"/>
      <w:numFmt w:val="lowerLetter"/>
      <w:lvlText w:val="%5."/>
      <w:lvlJc w:val="left"/>
      <w:pPr>
        <w:ind w:left="2956" w:hanging="360"/>
      </w:pPr>
    </w:lvl>
    <w:lvl w:ilvl="5" w:tplc="1000001B" w:tentative="1">
      <w:start w:val="1"/>
      <w:numFmt w:val="lowerRoman"/>
      <w:lvlText w:val="%6."/>
      <w:lvlJc w:val="right"/>
      <w:pPr>
        <w:ind w:left="3676" w:hanging="180"/>
      </w:pPr>
    </w:lvl>
    <w:lvl w:ilvl="6" w:tplc="1000000F" w:tentative="1">
      <w:start w:val="1"/>
      <w:numFmt w:val="decimal"/>
      <w:lvlText w:val="%7."/>
      <w:lvlJc w:val="left"/>
      <w:pPr>
        <w:ind w:left="4396" w:hanging="360"/>
      </w:pPr>
    </w:lvl>
    <w:lvl w:ilvl="7" w:tplc="10000019" w:tentative="1">
      <w:start w:val="1"/>
      <w:numFmt w:val="lowerLetter"/>
      <w:lvlText w:val="%8."/>
      <w:lvlJc w:val="left"/>
      <w:pPr>
        <w:ind w:left="5116" w:hanging="360"/>
      </w:pPr>
    </w:lvl>
    <w:lvl w:ilvl="8" w:tplc="1000001B" w:tentative="1">
      <w:start w:val="1"/>
      <w:numFmt w:val="lowerRoman"/>
      <w:lvlText w:val="%9."/>
      <w:lvlJc w:val="right"/>
      <w:pPr>
        <w:ind w:left="5836" w:hanging="18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C112846"/>
    <w:multiLevelType w:val="hybridMultilevel"/>
    <w:tmpl w:val="3FA876F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537B00"/>
    <w:multiLevelType w:val="hybridMultilevel"/>
    <w:tmpl w:val="DF7AD8C2"/>
    <w:lvl w:ilvl="0" w:tplc="29C0FB5C">
      <w:start w:val="1"/>
      <w:numFmt w:val="bullet"/>
      <w:lvlText w:val=""/>
      <w:lvlJc w:val="left"/>
      <w:pPr>
        <w:tabs>
          <w:tab w:val="num" w:pos="720"/>
        </w:tabs>
        <w:ind w:left="720" w:hanging="360"/>
      </w:pPr>
      <w:rPr>
        <w:rFonts w:ascii="Symbol" w:hAnsi="Symbol" w:hint="default"/>
      </w:rPr>
    </w:lvl>
    <w:lvl w:ilvl="1" w:tplc="881C33A6">
      <w:numFmt w:val="bullet"/>
      <w:lvlText w:val="•"/>
      <w:lvlJc w:val="left"/>
      <w:pPr>
        <w:tabs>
          <w:tab w:val="num" w:pos="1440"/>
        </w:tabs>
        <w:ind w:left="1440" w:hanging="360"/>
      </w:pPr>
      <w:rPr>
        <w:rFonts w:ascii="Arial" w:hAnsi="Arial" w:hint="default"/>
      </w:rPr>
    </w:lvl>
    <w:lvl w:ilvl="2" w:tplc="EB3C1570" w:tentative="1">
      <w:start w:val="1"/>
      <w:numFmt w:val="bullet"/>
      <w:lvlText w:val=""/>
      <w:lvlJc w:val="left"/>
      <w:pPr>
        <w:tabs>
          <w:tab w:val="num" w:pos="2160"/>
        </w:tabs>
        <w:ind w:left="2160" w:hanging="360"/>
      </w:pPr>
      <w:rPr>
        <w:rFonts w:ascii="Symbol" w:hAnsi="Symbol" w:hint="default"/>
      </w:rPr>
    </w:lvl>
    <w:lvl w:ilvl="3" w:tplc="C13A73CE" w:tentative="1">
      <w:start w:val="1"/>
      <w:numFmt w:val="bullet"/>
      <w:lvlText w:val=""/>
      <w:lvlJc w:val="left"/>
      <w:pPr>
        <w:tabs>
          <w:tab w:val="num" w:pos="2880"/>
        </w:tabs>
        <w:ind w:left="2880" w:hanging="360"/>
      </w:pPr>
      <w:rPr>
        <w:rFonts w:ascii="Symbol" w:hAnsi="Symbol" w:hint="default"/>
      </w:rPr>
    </w:lvl>
    <w:lvl w:ilvl="4" w:tplc="09542278" w:tentative="1">
      <w:start w:val="1"/>
      <w:numFmt w:val="bullet"/>
      <w:lvlText w:val=""/>
      <w:lvlJc w:val="left"/>
      <w:pPr>
        <w:tabs>
          <w:tab w:val="num" w:pos="3600"/>
        </w:tabs>
        <w:ind w:left="3600" w:hanging="360"/>
      </w:pPr>
      <w:rPr>
        <w:rFonts w:ascii="Symbol" w:hAnsi="Symbol" w:hint="default"/>
      </w:rPr>
    </w:lvl>
    <w:lvl w:ilvl="5" w:tplc="C176795E" w:tentative="1">
      <w:start w:val="1"/>
      <w:numFmt w:val="bullet"/>
      <w:lvlText w:val=""/>
      <w:lvlJc w:val="left"/>
      <w:pPr>
        <w:tabs>
          <w:tab w:val="num" w:pos="4320"/>
        </w:tabs>
        <w:ind w:left="4320" w:hanging="360"/>
      </w:pPr>
      <w:rPr>
        <w:rFonts w:ascii="Symbol" w:hAnsi="Symbol" w:hint="default"/>
      </w:rPr>
    </w:lvl>
    <w:lvl w:ilvl="6" w:tplc="848A0552" w:tentative="1">
      <w:start w:val="1"/>
      <w:numFmt w:val="bullet"/>
      <w:lvlText w:val=""/>
      <w:lvlJc w:val="left"/>
      <w:pPr>
        <w:tabs>
          <w:tab w:val="num" w:pos="5040"/>
        </w:tabs>
        <w:ind w:left="5040" w:hanging="360"/>
      </w:pPr>
      <w:rPr>
        <w:rFonts w:ascii="Symbol" w:hAnsi="Symbol" w:hint="default"/>
      </w:rPr>
    </w:lvl>
    <w:lvl w:ilvl="7" w:tplc="7EFC3156" w:tentative="1">
      <w:start w:val="1"/>
      <w:numFmt w:val="bullet"/>
      <w:lvlText w:val=""/>
      <w:lvlJc w:val="left"/>
      <w:pPr>
        <w:tabs>
          <w:tab w:val="num" w:pos="5760"/>
        </w:tabs>
        <w:ind w:left="5760" w:hanging="360"/>
      </w:pPr>
      <w:rPr>
        <w:rFonts w:ascii="Symbol" w:hAnsi="Symbol" w:hint="default"/>
      </w:rPr>
    </w:lvl>
    <w:lvl w:ilvl="8" w:tplc="0790870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8F7862"/>
    <w:multiLevelType w:val="hybridMultilevel"/>
    <w:tmpl w:val="2A3ED9C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8A5526"/>
    <w:multiLevelType w:val="hybridMultilevel"/>
    <w:tmpl w:val="9F8A13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986008568">
    <w:abstractNumId w:val="27"/>
  </w:num>
  <w:num w:numId="2" w16cid:durableId="767700499">
    <w:abstractNumId w:val="13"/>
  </w:num>
  <w:num w:numId="3" w16cid:durableId="980884213">
    <w:abstractNumId w:val="26"/>
  </w:num>
  <w:num w:numId="4" w16cid:durableId="1846701611">
    <w:abstractNumId w:val="12"/>
  </w:num>
  <w:num w:numId="5" w16cid:durableId="699012852">
    <w:abstractNumId w:val="5"/>
  </w:num>
  <w:num w:numId="6" w16cid:durableId="1450201014">
    <w:abstractNumId w:val="20"/>
  </w:num>
  <w:num w:numId="7" w16cid:durableId="1073939429">
    <w:abstractNumId w:val="4"/>
  </w:num>
  <w:num w:numId="8" w16cid:durableId="214005466">
    <w:abstractNumId w:val="19"/>
  </w:num>
  <w:num w:numId="9" w16cid:durableId="1446921232">
    <w:abstractNumId w:val="27"/>
  </w:num>
  <w:num w:numId="10" w16cid:durableId="1699429464">
    <w:abstractNumId w:val="27"/>
  </w:num>
  <w:num w:numId="11" w16cid:durableId="1062680395">
    <w:abstractNumId w:val="1"/>
  </w:num>
  <w:num w:numId="12" w16cid:durableId="2118793171">
    <w:abstractNumId w:val="8"/>
  </w:num>
  <w:num w:numId="13" w16cid:durableId="1243837963">
    <w:abstractNumId w:val="7"/>
  </w:num>
  <w:num w:numId="14" w16cid:durableId="1296058729">
    <w:abstractNumId w:val="25"/>
  </w:num>
  <w:num w:numId="15" w16cid:durableId="1988124532">
    <w:abstractNumId w:val="27"/>
  </w:num>
  <w:num w:numId="16" w16cid:durableId="563225832">
    <w:abstractNumId w:val="27"/>
  </w:num>
  <w:num w:numId="17" w16cid:durableId="599262311">
    <w:abstractNumId w:val="18"/>
  </w:num>
  <w:num w:numId="18" w16cid:durableId="161748096">
    <w:abstractNumId w:val="28"/>
  </w:num>
  <w:num w:numId="19" w16cid:durableId="573126915">
    <w:abstractNumId w:val="27"/>
  </w:num>
  <w:num w:numId="20" w16cid:durableId="2004045065">
    <w:abstractNumId w:val="6"/>
  </w:num>
  <w:num w:numId="21" w16cid:durableId="584807274">
    <w:abstractNumId w:val="27"/>
  </w:num>
  <w:num w:numId="22" w16cid:durableId="181170718">
    <w:abstractNumId w:val="27"/>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1"/>
  </w:num>
  <w:num w:numId="29" w16cid:durableId="381445059">
    <w:abstractNumId w:val="23"/>
  </w:num>
  <w:num w:numId="30" w16cid:durableId="2003196174">
    <w:abstractNumId w:val="17"/>
  </w:num>
  <w:num w:numId="31" w16cid:durableId="886913614">
    <w:abstractNumId w:val="15"/>
  </w:num>
  <w:num w:numId="32" w16cid:durableId="1290436546">
    <w:abstractNumId w:val="3"/>
  </w:num>
  <w:num w:numId="33" w16cid:durableId="1128280257">
    <w:abstractNumId w:val="22"/>
  </w:num>
  <w:num w:numId="34" w16cid:durableId="58792459">
    <w:abstractNumId w:val="14"/>
  </w:num>
  <w:num w:numId="35" w16cid:durableId="1985160630">
    <w:abstractNumId w:val="29"/>
  </w:num>
  <w:num w:numId="36" w16cid:durableId="129903526">
    <w:abstractNumId w:val="16"/>
  </w:num>
  <w:num w:numId="37" w16cid:durableId="73146113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E5"/>
    <w:rsid w:val="00002AF8"/>
    <w:rsid w:val="000049B1"/>
    <w:rsid w:val="00004B4A"/>
    <w:rsid w:val="00005055"/>
    <w:rsid w:val="0000532F"/>
    <w:rsid w:val="00005510"/>
    <w:rsid w:val="0000585F"/>
    <w:rsid w:val="0000664B"/>
    <w:rsid w:val="000066AC"/>
    <w:rsid w:val="000068DA"/>
    <w:rsid w:val="0000695D"/>
    <w:rsid w:val="0000769B"/>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8C"/>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337"/>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7DA"/>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5D"/>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6E5"/>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77C"/>
    <w:rsid w:val="0022200D"/>
    <w:rsid w:val="00222346"/>
    <w:rsid w:val="00222930"/>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D32"/>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899"/>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C3D"/>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0A8"/>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259"/>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6BF"/>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6A3"/>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3E40"/>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10F"/>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57449"/>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98A"/>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2F0"/>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AFC"/>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255E"/>
    <w:rsid w:val="006A3C50"/>
    <w:rsid w:val="006A44D6"/>
    <w:rsid w:val="006A7060"/>
    <w:rsid w:val="006A72E9"/>
    <w:rsid w:val="006A7CCE"/>
    <w:rsid w:val="006B0917"/>
    <w:rsid w:val="006B1514"/>
    <w:rsid w:val="006B287B"/>
    <w:rsid w:val="006B2D11"/>
    <w:rsid w:val="006B41FA"/>
    <w:rsid w:val="006B544A"/>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991"/>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A6D"/>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2C6C"/>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5888"/>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2D5"/>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A2A"/>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C9C"/>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3E8"/>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41"/>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52A"/>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154D"/>
    <w:rsid w:val="00B520E5"/>
    <w:rsid w:val="00B5265B"/>
    <w:rsid w:val="00B538E9"/>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1FAD"/>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0838"/>
    <w:rsid w:val="00C30FD7"/>
    <w:rsid w:val="00C3190E"/>
    <w:rsid w:val="00C323C9"/>
    <w:rsid w:val="00C33E06"/>
    <w:rsid w:val="00C41DDB"/>
    <w:rsid w:val="00C421FE"/>
    <w:rsid w:val="00C428BC"/>
    <w:rsid w:val="00C431C5"/>
    <w:rsid w:val="00C43648"/>
    <w:rsid w:val="00C436F9"/>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4D9D"/>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2861"/>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882"/>
    <w:rsid w:val="00CD7179"/>
    <w:rsid w:val="00CD717C"/>
    <w:rsid w:val="00CD79D2"/>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045"/>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0C2D"/>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1624"/>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5E1"/>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C08"/>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18DB"/>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026"/>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80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15569890">
      <w:bodyDiv w:val="1"/>
      <w:marLeft w:val="0"/>
      <w:marRight w:val="0"/>
      <w:marTop w:val="0"/>
      <w:marBottom w:val="0"/>
      <w:divBdr>
        <w:top w:val="none" w:sz="0" w:space="0" w:color="auto"/>
        <w:left w:val="none" w:sz="0" w:space="0" w:color="auto"/>
        <w:bottom w:val="none" w:sz="0" w:space="0" w:color="auto"/>
        <w:right w:val="none" w:sz="0" w:space="0" w:color="auto"/>
      </w:divBdr>
      <w:divsChild>
        <w:div w:id="218367418">
          <w:marLeft w:val="533"/>
          <w:marRight w:val="0"/>
          <w:marTop w:val="0"/>
          <w:marBottom w:val="0"/>
          <w:divBdr>
            <w:top w:val="none" w:sz="0" w:space="0" w:color="auto"/>
            <w:left w:val="none" w:sz="0" w:space="0" w:color="auto"/>
            <w:bottom w:val="none" w:sz="0" w:space="0" w:color="auto"/>
            <w:right w:val="none" w:sz="0" w:space="0" w:color="auto"/>
          </w:divBdr>
        </w:div>
        <w:div w:id="1752267912">
          <w:marLeft w:val="1166"/>
          <w:marRight w:val="0"/>
          <w:marTop w:val="0"/>
          <w:marBottom w:val="0"/>
          <w:divBdr>
            <w:top w:val="none" w:sz="0" w:space="0" w:color="auto"/>
            <w:left w:val="none" w:sz="0" w:space="0" w:color="auto"/>
            <w:bottom w:val="none" w:sz="0" w:space="0" w:color="auto"/>
            <w:right w:val="none" w:sz="0" w:space="0" w:color="auto"/>
          </w:divBdr>
        </w:div>
        <w:div w:id="683551509">
          <w:marLeft w:val="1166"/>
          <w:marRight w:val="0"/>
          <w:marTop w:val="0"/>
          <w:marBottom w:val="0"/>
          <w:divBdr>
            <w:top w:val="none" w:sz="0" w:space="0" w:color="auto"/>
            <w:left w:val="none" w:sz="0" w:space="0" w:color="auto"/>
            <w:bottom w:val="none" w:sz="0" w:space="0" w:color="auto"/>
            <w:right w:val="none" w:sz="0" w:space="0" w:color="auto"/>
          </w:divBdr>
        </w:div>
        <w:div w:id="602693434">
          <w:marLeft w:val="1166"/>
          <w:marRight w:val="0"/>
          <w:marTop w:val="0"/>
          <w:marBottom w:val="0"/>
          <w:divBdr>
            <w:top w:val="none" w:sz="0" w:space="0" w:color="auto"/>
            <w:left w:val="none" w:sz="0" w:space="0" w:color="auto"/>
            <w:bottom w:val="none" w:sz="0" w:space="0" w:color="auto"/>
            <w:right w:val="none" w:sz="0" w:space="0" w:color="auto"/>
          </w:divBdr>
        </w:div>
      </w:divsChild>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693</TotalTime>
  <Pages>2</Pages>
  <Words>586</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8</cp:revision>
  <dcterms:created xsi:type="dcterms:W3CDTF">2024-05-09T09:52:00Z</dcterms:created>
  <dcterms:modified xsi:type="dcterms:W3CDTF">2024-05-12T18:53:00Z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